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352" w:type="dxa"/>
        <w:jc w:val="center"/>
        <w:tblBorders>
          <w:top w:val="single" w:sz="4" w:space="0" w:color="auto"/>
          <w:left w:val="single" w:sz="4" w:space="0" w:color="auto"/>
          <w:bottom w:val="single" w:sz="6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1E0" w:firstRow="1" w:lastRow="1" w:firstColumn="1" w:lastColumn="1" w:noHBand="0" w:noVBand="0"/>
      </w:tblPr>
      <w:tblGrid>
        <w:gridCol w:w="1008"/>
        <w:gridCol w:w="4320"/>
        <w:gridCol w:w="1008"/>
        <w:gridCol w:w="1008"/>
        <w:gridCol w:w="1008"/>
      </w:tblGrid>
      <w:tr w:rsidR="009F24FA" w:rsidRPr="00783D8C" w14:paraId="110532EB" w14:textId="77777777" w:rsidTr="004B7BC8">
        <w:trPr>
          <w:trHeight w:val="20"/>
          <w:jc w:val="center"/>
        </w:trPr>
        <w:tc>
          <w:tcPr>
            <w:tcW w:w="1008" w:type="dxa"/>
            <w:shd w:val="clear" w:color="auto" w:fill="D9D9D9"/>
          </w:tcPr>
          <w:p w14:paraId="5CE1BA63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Code</w:t>
            </w:r>
          </w:p>
        </w:tc>
        <w:tc>
          <w:tcPr>
            <w:tcW w:w="4320" w:type="dxa"/>
            <w:shd w:val="clear" w:color="auto" w:fill="D9D9D9"/>
          </w:tcPr>
          <w:p w14:paraId="5AB83FC8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/>
          </w:tcPr>
          <w:p w14:paraId="6973B0FF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Rate</w:t>
            </w:r>
          </w:p>
        </w:tc>
        <w:tc>
          <w:tcPr>
            <w:tcW w:w="1008" w:type="dxa"/>
            <w:shd w:val="clear" w:color="auto" w:fill="D9D9D9"/>
          </w:tcPr>
          <w:p w14:paraId="165A2292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/>
          </w:tcPr>
          <w:p w14:paraId="1AECFF27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End</w:t>
            </w:r>
          </w:p>
        </w:tc>
      </w:tr>
      <w:tr w:rsidR="009F24FA" w:rsidRPr="00783D8C" w14:paraId="2A926F2A" w14:textId="77777777" w:rsidTr="004B7BC8">
        <w:trPr>
          <w:trHeight w:val="20"/>
          <w:jc w:val="center"/>
        </w:trPr>
        <w:tc>
          <w:tcPr>
            <w:tcW w:w="1008" w:type="dxa"/>
          </w:tcPr>
          <w:p w14:paraId="0F7F1A3F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N2</w:t>
            </w:r>
          </w:p>
        </w:tc>
        <w:tc>
          <w:tcPr>
            <w:tcW w:w="4320" w:type="dxa"/>
          </w:tcPr>
          <w:p w14:paraId="1A1E9132" w14:textId="77777777" w:rsidR="009F24FA" w:rsidRPr="00783D8C" w:rsidRDefault="009F24F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Effective August 1, 2009.  Requires a 2-year active duty service agreement.</w:t>
            </w:r>
          </w:p>
        </w:tc>
        <w:tc>
          <w:tcPr>
            <w:tcW w:w="1008" w:type="dxa"/>
          </w:tcPr>
          <w:p w14:paraId="21B4E862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$100</w:t>
            </w:r>
          </w:p>
        </w:tc>
        <w:tc>
          <w:tcPr>
            <w:tcW w:w="1008" w:type="dxa"/>
          </w:tcPr>
          <w:p w14:paraId="3443BA70" w14:textId="6EE78C2D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2554356D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9F24FA" w:rsidRPr="00783D8C" w14:paraId="4D4A408F" w14:textId="77777777" w:rsidTr="004B7BC8">
        <w:trPr>
          <w:trHeight w:val="20"/>
          <w:jc w:val="center"/>
        </w:trPr>
        <w:tc>
          <w:tcPr>
            <w:tcW w:w="1008" w:type="dxa"/>
          </w:tcPr>
          <w:p w14:paraId="4EBF6C8F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N3</w:t>
            </w:r>
          </w:p>
        </w:tc>
        <w:tc>
          <w:tcPr>
            <w:tcW w:w="4320" w:type="dxa"/>
          </w:tcPr>
          <w:p w14:paraId="20B47CAC" w14:textId="77777777" w:rsidR="009F24FA" w:rsidRPr="00783D8C" w:rsidRDefault="009F24F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Effective August 1, 2009.  Requires a 3-year active duty service agreement.</w:t>
            </w:r>
          </w:p>
        </w:tc>
        <w:tc>
          <w:tcPr>
            <w:tcW w:w="1008" w:type="dxa"/>
          </w:tcPr>
          <w:p w14:paraId="471F9A57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$200</w:t>
            </w:r>
          </w:p>
        </w:tc>
        <w:tc>
          <w:tcPr>
            <w:tcW w:w="1008" w:type="dxa"/>
          </w:tcPr>
          <w:p w14:paraId="2270DCDD" w14:textId="55BCD23C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5ED5DB48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9F24FA" w:rsidRPr="00783D8C" w14:paraId="39A80F1B" w14:textId="77777777" w:rsidTr="004B7BC8">
        <w:trPr>
          <w:trHeight w:val="20"/>
          <w:jc w:val="center"/>
        </w:trPr>
        <w:tc>
          <w:tcPr>
            <w:tcW w:w="1008" w:type="dxa"/>
          </w:tcPr>
          <w:p w14:paraId="349B7AE7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N4</w:t>
            </w:r>
          </w:p>
        </w:tc>
        <w:tc>
          <w:tcPr>
            <w:tcW w:w="4320" w:type="dxa"/>
          </w:tcPr>
          <w:p w14:paraId="4BC6B84C" w14:textId="77777777" w:rsidR="009F24FA" w:rsidRPr="00783D8C" w:rsidRDefault="009F24F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Effective August 1, 2009.  Requires a 4-year active duty service agreement.</w:t>
            </w:r>
          </w:p>
        </w:tc>
        <w:tc>
          <w:tcPr>
            <w:tcW w:w="1008" w:type="dxa"/>
          </w:tcPr>
          <w:p w14:paraId="21992749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$300</w:t>
            </w:r>
          </w:p>
        </w:tc>
        <w:tc>
          <w:tcPr>
            <w:tcW w:w="1008" w:type="dxa"/>
          </w:tcPr>
          <w:p w14:paraId="0B84CFAC" w14:textId="14F32B48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200908</w:t>
            </w:r>
          </w:p>
        </w:tc>
        <w:tc>
          <w:tcPr>
            <w:tcW w:w="1008" w:type="dxa"/>
          </w:tcPr>
          <w:p w14:paraId="011FBD26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</w:p>
        </w:tc>
      </w:tr>
      <w:tr w:rsidR="009F24FA" w:rsidRPr="00783D8C" w14:paraId="55D6A086" w14:textId="77777777" w:rsidTr="004B7BC8">
        <w:trPr>
          <w:trHeight w:val="20"/>
          <w:jc w:val="center"/>
        </w:trPr>
        <w:tc>
          <w:tcPr>
            <w:tcW w:w="1008" w:type="dxa"/>
          </w:tcPr>
          <w:p w14:paraId="7F585067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WW</w:t>
            </w:r>
          </w:p>
        </w:tc>
        <w:tc>
          <w:tcPr>
            <w:tcW w:w="4320" w:type="dxa"/>
          </w:tcPr>
          <w:p w14:paraId="7A1183AA" w14:textId="77777777" w:rsidR="009F24FA" w:rsidRPr="00783D8C" w:rsidRDefault="009F24FA" w:rsidP="004B7BC8">
            <w:pPr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Not applicable</w:t>
            </w:r>
          </w:p>
        </w:tc>
        <w:tc>
          <w:tcPr>
            <w:tcW w:w="1008" w:type="dxa"/>
          </w:tcPr>
          <w:p w14:paraId="0CF50187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14:paraId="2E4859C2" w14:textId="77777777" w:rsidR="009F24FA" w:rsidRPr="00783D8C" w:rsidRDefault="009F24FA" w:rsidP="004B7B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14:paraId="28A8266B" w14:textId="44B96360" w:rsidR="009F24FA" w:rsidRPr="00783D8C" w:rsidRDefault="0005469E" w:rsidP="004B7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</w:tbl>
    <w:p w14:paraId="37C4B6D4" w14:textId="77777777" w:rsidR="006A15AB" w:rsidRPr="00BD7BCE" w:rsidRDefault="006A15AB"/>
    <w:sectPr w:rsidR="006A15AB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20517" w14:textId="77777777" w:rsidR="00E75CB0" w:rsidRDefault="00E75CB0" w:rsidP="009F24FA">
      <w:r>
        <w:separator/>
      </w:r>
    </w:p>
  </w:endnote>
  <w:endnote w:type="continuationSeparator" w:id="0">
    <w:p w14:paraId="6658D8C7" w14:textId="77777777" w:rsidR="00E75CB0" w:rsidRDefault="00E75CB0" w:rsidP="009F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861662521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AB9331D" w14:textId="5824E1EA" w:rsidR="009F24FA" w:rsidRPr="009F24FA" w:rsidRDefault="009F24FA" w:rsidP="009F24FA">
            <w:pPr>
              <w:pStyle w:val="Footer"/>
              <w:jc w:val="center"/>
              <w:rPr>
                <w:sz w:val="20"/>
                <w:szCs w:val="20"/>
              </w:rPr>
            </w:pPr>
            <w:r w:rsidRPr="009F24FA">
              <w:rPr>
                <w:sz w:val="20"/>
                <w:szCs w:val="20"/>
              </w:rPr>
              <w:t xml:space="preserve">Page </w:t>
            </w:r>
            <w:r w:rsidRPr="009F24FA">
              <w:rPr>
                <w:sz w:val="20"/>
                <w:szCs w:val="20"/>
              </w:rPr>
              <w:fldChar w:fldCharType="begin"/>
            </w:r>
            <w:r w:rsidRPr="009F24FA">
              <w:rPr>
                <w:sz w:val="20"/>
                <w:szCs w:val="20"/>
              </w:rPr>
              <w:instrText xml:space="preserve"> PAGE </w:instrText>
            </w:r>
            <w:r w:rsidRPr="009F24FA">
              <w:rPr>
                <w:sz w:val="20"/>
                <w:szCs w:val="20"/>
              </w:rPr>
              <w:fldChar w:fldCharType="separate"/>
            </w:r>
            <w:r w:rsidRPr="009F24FA">
              <w:rPr>
                <w:noProof/>
                <w:sz w:val="20"/>
                <w:szCs w:val="20"/>
              </w:rPr>
              <w:t>2</w:t>
            </w:r>
            <w:r w:rsidRPr="009F24FA">
              <w:rPr>
                <w:sz w:val="20"/>
                <w:szCs w:val="20"/>
              </w:rPr>
              <w:fldChar w:fldCharType="end"/>
            </w:r>
            <w:r w:rsidRPr="009F24FA">
              <w:rPr>
                <w:sz w:val="20"/>
                <w:szCs w:val="20"/>
              </w:rPr>
              <w:t xml:space="preserve"> of </w:t>
            </w:r>
            <w:r w:rsidRPr="009F24FA">
              <w:rPr>
                <w:sz w:val="20"/>
                <w:szCs w:val="20"/>
              </w:rPr>
              <w:fldChar w:fldCharType="begin"/>
            </w:r>
            <w:r w:rsidRPr="009F24FA">
              <w:rPr>
                <w:sz w:val="20"/>
                <w:szCs w:val="20"/>
              </w:rPr>
              <w:instrText xml:space="preserve"> NUMPAGES  </w:instrText>
            </w:r>
            <w:r w:rsidRPr="009F24FA">
              <w:rPr>
                <w:sz w:val="20"/>
                <w:szCs w:val="20"/>
              </w:rPr>
              <w:fldChar w:fldCharType="separate"/>
            </w:r>
            <w:r w:rsidRPr="009F24FA">
              <w:rPr>
                <w:noProof/>
                <w:sz w:val="20"/>
                <w:szCs w:val="20"/>
              </w:rPr>
              <w:t>2</w:t>
            </w:r>
            <w:r w:rsidRPr="009F24F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077F7" w14:textId="77777777" w:rsidR="00E75CB0" w:rsidRDefault="00E75CB0" w:rsidP="009F24FA">
      <w:r>
        <w:separator/>
      </w:r>
    </w:p>
  </w:footnote>
  <w:footnote w:type="continuationSeparator" w:id="0">
    <w:p w14:paraId="7885BE91" w14:textId="77777777" w:rsidR="00E75CB0" w:rsidRDefault="00E75CB0" w:rsidP="009F2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B45C" w14:textId="44E6EEBD" w:rsidR="009F24FA" w:rsidRDefault="009F24FA" w:rsidP="009F24FA">
    <w:pPr>
      <w:pStyle w:val="Header"/>
      <w:jc w:val="center"/>
    </w:pPr>
    <w:r w:rsidRPr="009F24FA">
      <w:t>Post-9/11 GI Bill Reenlistment Kicker Incentive Rate Code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FA"/>
    <w:rsid w:val="0005469E"/>
    <w:rsid w:val="006A15AB"/>
    <w:rsid w:val="009F24FA"/>
    <w:rsid w:val="00BD7BCE"/>
    <w:rsid w:val="00E03596"/>
    <w:rsid w:val="00E75CB0"/>
    <w:rsid w:val="00F7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5D3644F"/>
  <w15:chartTrackingRefBased/>
  <w15:docId w15:val="{0FE954EC-1BEE-40AB-92A1-AFE2B35E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4FA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24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24FA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9F24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24FA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3</cp:revision>
  <dcterms:created xsi:type="dcterms:W3CDTF">2020-11-13T11:00:00Z</dcterms:created>
  <dcterms:modified xsi:type="dcterms:W3CDTF">2023-09-05T12:34:00Z</dcterms:modified>
</cp:coreProperties>
</file>